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F489" w14:textId="77777777" w:rsidR="00A774CE" w:rsidRPr="00F131AA" w:rsidRDefault="00A774CE" w:rsidP="00A774C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56565"/>
          <w:sz w:val="24"/>
          <w:szCs w:val="24"/>
          <w:lang w:eastAsia="hr-HR"/>
        </w:rPr>
      </w:pPr>
      <w:r w:rsidRPr="00F131AA">
        <w:rPr>
          <w:rFonts w:eastAsia="Times New Roman" w:cs="Arial"/>
          <w:color w:val="656565"/>
          <w:sz w:val="24"/>
          <w:szCs w:val="24"/>
          <w:lang w:eastAsia="hr-HR"/>
        </w:rPr>
        <w:t> Natječaj za upis učenika u 1. razred školske godine 20</w:t>
      </w:r>
      <w:r w:rsidR="009D69A0" w:rsidRPr="00F131AA">
        <w:rPr>
          <w:rFonts w:eastAsia="Times New Roman" w:cs="Arial"/>
          <w:color w:val="656565"/>
          <w:sz w:val="24"/>
          <w:szCs w:val="24"/>
          <w:lang w:eastAsia="hr-HR"/>
        </w:rPr>
        <w:t>20</w:t>
      </w:r>
      <w:r w:rsidRPr="00F131AA">
        <w:rPr>
          <w:rFonts w:eastAsia="Times New Roman" w:cs="Arial"/>
          <w:color w:val="656565"/>
          <w:sz w:val="24"/>
          <w:szCs w:val="24"/>
          <w:lang w:eastAsia="hr-HR"/>
        </w:rPr>
        <w:t>./20</w:t>
      </w:r>
      <w:r w:rsidR="00C33ABB" w:rsidRPr="00F131AA">
        <w:rPr>
          <w:rFonts w:eastAsia="Times New Roman" w:cs="Arial"/>
          <w:color w:val="656565"/>
          <w:sz w:val="24"/>
          <w:szCs w:val="24"/>
          <w:lang w:eastAsia="hr-HR"/>
        </w:rPr>
        <w:t>2</w:t>
      </w:r>
      <w:r w:rsidR="009D69A0" w:rsidRPr="00F131AA">
        <w:rPr>
          <w:rFonts w:eastAsia="Times New Roman" w:cs="Arial"/>
          <w:color w:val="656565"/>
          <w:sz w:val="24"/>
          <w:szCs w:val="24"/>
          <w:lang w:eastAsia="hr-HR"/>
        </w:rPr>
        <w:t>1</w:t>
      </w:r>
      <w:r w:rsidRPr="00F131AA">
        <w:rPr>
          <w:rFonts w:eastAsia="Times New Roman" w:cs="Arial"/>
          <w:color w:val="656565"/>
          <w:sz w:val="24"/>
          <w:szCs w:val="24"/>
          <w:lang w:eastAsia="hr-HR"/>
        </w:rPr>
        <w:t>.</w:t>
      </w:r>
    </w:p>
    <w:p w14:paraId="0E01D5CF" w14:textId="77777777" w:rsidR="00A774CE" w:rsidRPr="00F131AA" w:rsidRDefault="00A774CE" w:rsidP="00A774C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56565"/>
          <w:sz w:val="24"/>
          <w:szCs w:val="24"/>
          <w:lang w:eastAsia="hr-HR"/>
        </w:rPr>
      </w:pPr>
      <w:r w:rsidRPr="00F131AA">
        <w:rPr>
          <w:rFonts w:eastAsia="Times New Roman" w:cs="Arial"/>
          <w:color w:val="656565"/>
          <w:sz w:val="24"/>
          <w:szCs w:val="24"/>
          <w:lang w:eastAsia="hr-HR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52"/>
        <w:gridCol w:w="3074"/>
      </w:tblGrid>
      <w:tr w:rsidR="00EC4912" w:rsidRPr="00F131AA" w14:paraId="3B77511E" w14:textId="77777777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15DA" w14:textId="77777777" w:rsidR="00EC4912" w:rsidRPr="00F131AA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Četverogodišnji strukovni programi za zanimanja</w:t>
            </w:r>
          </w:p>
        </w:tc>
      </w:tr>
      <w:tr w:rsidR="00853E7D" w:rsidRPr="00F131AA" w14:paraId="430ACE28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CEBA" w14:textId="77777777" w:rsidR="00853E7D" w:rsidRPr="00F131AA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 xml:space="preserve">TEHNIČAR </w:t>
            </w:r>
            <w:r w:rsidR="00EC4912"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A5D0" w14:textId="77777777" w:rsidR="00853E7D" w:rsidRPr="00F131AA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TEHNIČAR ZA</w:t>
            </w:r>
          </w:p>
          <w:p w14:paraId="1F97FA4D" w14:textId="77777777" w:rsidR="00853E7D" w:rsidRPr="00F131AA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185E" w14:textId="77777777" w:rsidR="00F70667" w:rsidRPr="00F131AA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TEHNIČAR ZA POŠTANSKE I FINANCIJSKE USLUGE</w:t>
            </w:r>
          </w:p>
          <w:p w14:paraId="15359110" w14:textId="77777777" w:rsidR="00853E7D" w:rsidRPr="00F131AA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(stari tehničar pt prometa)</w:t>
            </w:r>
          </w:p>
        </w:tc>
      </w:tr>
      <w:tr w:rsidR="00FB0739" w:rsidRPr="00F131AA" w14:paraId="48204CDB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A8FB" w14:textId="77777777" w:rsidR="00FB0739" w:rsidRPr="00F131AA" w:rsidRDefault="00A53997" w:rsidP="00F7066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Broj upisnih mjesta:</w:t>
            </w:r>
            <w:r w:rsidR="00F70667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52</w:t>
            </w:r>
            <w:r w:rsidR="00FB0739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64D80" w14:textId="77777777" w:rsidR="00FB0739" w:rsidRPr="00F131AA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 xml:space="preserve">Broj upisnih mjesta: </w:t>
            </w:r>
            <w:r w:rsidR="007500DF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52</w:t>
            </w:r>
            <w:r w:rsidR="00FB0739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7D056" w14:textId="77777777" w:rsidR="00FB0739" w:rsidRPr="00F131AA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 xml:space="preserve">Broj upisnih mjesta: </w:t>
            </w:r>
            <w:r w:rsidR="007500DF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52</w:t>
            </w:r>
          </w:p>
        </w:tc>
      </w:tr>
      <w:tr w:rsidR="00853E7D" w:rsidRPr="00F131AA" w14:paraId="12F429D0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50B1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55B0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3466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Predmeti koji se boduju prilikom upisa:</w:t>
            </w:r>
          </w:p>
        </w:tc>
      </w:tr>
      <w:tr w:rsidR="00853E7D" w:rsidRPr="00F131AA" w14:paraId="1B95FEE4" w14:textId="77777777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D4AC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14:paraId="3A8FA898" w14:textId="77777777" w:rsidR="00853E7D" w:rsidRPr="00F131AA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prvi s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trani jezik matematika </w:t>
            </w:r>
          </w:p>
          <w:p w14:paraId="3443AE74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23886CD0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kemija</w:t>
            </w:r>
          </w:p>
          <w:p w14:paraId="43C324C7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CF7E" w14:textId="77777777" w:rsidR="00853E7D" w:rsidRPr="00F131AA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h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rvatski jezik </w:t>
            </w:r>
          </w:p>
          <w:p w14:paraId="7332EF82" w14:textId="77777777" w:rsidR="00853E7D" w:rsidRPr="00F131AA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</w:t>
            </w:r>
            <w:r w:rsidR="00F8228E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  <w:p w14:paraId="041B4D29" w14:textId="77777777" w:rsidR="00853E7D" w:rsidRPr="00F131AA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266BC5FC" w14:textId="77777777" w:rsidR="00853E7D" w:rsidRPr="00F131AA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  <w:p w14:paraId="0F970ED8" w14:textId="77777777" w:rsidR="00853E7D" w:rsidRPr="00F131AA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3416" w14:textId="77777777" w:rsidR="00EC4912" w:rsidRPr="00F131AA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14:paraId="61D7EBA2" w14:textId="77777777" w:rsidR="009700F3" w:rsidRPr="00F131AA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 matematika</w:t>
            </w:r>
          </w:p>
          <w:p w14:paraId="3377962C" w14:textId="77777777" w:rsidR="00EC4912" w:rsidRPr="00F131AA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C4912"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0DC8D42E" w14:textId="77777777" w:rsidR="00EC4912" w:rsidRPr="00F131AA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geografija</w:t>
            </w:r>
          </w:p>
          <w:p w14:paraId="6C80930B" w14:textId="77777777" w:rsidR="00853E7D" w:rsidRPr="00F131AA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B0739" w:rsidRPr="00F131AA" w14:paraId="2F1FFB48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027E6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57E78FCD" w14:textId="77777777" w:rsidR="00FA4AB5" w:rsidRPr="00F131AA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7EDE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1B03EADC" w14:textId="77777777" w:rsidR="00FA4AB5" w:rsidRPr="00F131AA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5B618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733764B9" w14:textId="77777777" w:rsidR="00FA4AB5" w:rsidRPr="00F131AA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35390F" w:rsidRPr="00F131AA" w14:paraId="232CB32A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770AF44E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7B492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51D746D0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48A7B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71016041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69A11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2FE17324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</w:t>
                  </w:r>
                </w:p>
              </w:tc>
            </w:tr>
          </w:tbl>
          <w:p w14:paraId="7A4B586E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02DED5CB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C7D28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23AA317D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9469A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575652A4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D4F79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04CE8C09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</w:t>
                  </w:r>
                </w:p>
              </w:tc>
            </w:tr>
          </w:tbl>
          <w:p w14:paraId="39BC79C7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1AD66DFA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8A782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115ED309" w14:textId="77777777" w:rsidR="009700F3" w:rsidRPr="00F131AA" w:rsidRDefault="009700F3" w:rsidP="003738A2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2CB92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1AD88EEF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03A13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1AF096D0" w14:textId="77777777" w:rsidR="009700F3" w:rsidRPr="00F131AA" w:rsidRDefault="009700F3" w:rsidP="00FD462E">
                  <w:pPr>
                    <w:pStyle w:val="Normal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</w:t>
                  </w:r>
                </w:p>
              </w:tc>
            </w:tr>
          </w:tbl>
          <w:p w14:paraId="2F45C894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</w:tr>
      <w:tr w:rsidR="0035390F" w:rsidRPr="00F131AA" w14:paraId="03D048AE" w14:textId="77777777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28D7" w14:textId="77777777" w:rsidR="002E1102" w:rsidRPr="00F131AA" w:rsidRDefault="000F351F" w:rsidP="002E1102">
            <w:pPr>
              <w:rPr>
                <w:rFonts w:cs="Arial"/>
                <w:sz w:val="24"/>
                <w:szCs w:val="24"/>
              </w:rPr>
            </w:pPr>
            <w:r w:rsidRPr="00F131AA">
              <w:rPr>
                <w:rFonts w:cs="Arial"/>
                <w:color w:val="0070C0"/>
                <w:sz w:val="24"/>
                <w:szCs w:val="24"/>
              </w:rPr>
              <w:t>Zdravstveni zahtjevi</w:t>
            </w:r>
            <w:r w:rsidRPr="00F131AA">
              <w:rPr>
                <w:rFonts w:cs="Arial"/>
                <w:sz w:val="24"/>
                <w:szCs w:val="24"/>
              </w:rPr>
              <w:t xml:space="preserve"> uredan vid, dubinski (prostorni) vid i raspoznavanje boja, uredan sluh, uredna ravnoteža i stabilno stanje svijesti, uredno kognitivno, emocionalno i psihomotoričko funkcioniranje, uredna funkcija mišićno-koštanog sustava, uredna funkcija </w:t>
            </w:r>
            <w:r w:rsidRPr="00F131AA">
              <w:rPr>
                <w:rFonts w:cs="Arial"/>
                <w:sz w:val="24"/>
                <w:szCs w:val="24"/>
              </w:rPr>
              <w:lastRenderedPageBreak/>
              <w:t>srčano-žilnog i dišnog sustava</w:t>
            </w:r>
          </w:p>
          <w:p w14:paraId="73458260" w14:textId="77777777" w:rsidR="002E1102" w:rsidRPr="00F131AA" w:rsidRDefault="002E1102" w:rsidP="002E1102">
            <w:pPr>
              <w:rPr>
                <w:rFonts w:cs="Arial"/>
                <w:sz w:val="24"/>
                <w:szCs w:val="24"/>
              </w:rPr>
            </w:pPr>
          </w:p>
          <w:p w14:paraId="4CA7A342" w14:textId="77777777" w:rsidR="00853E7D" w:rsidRPr="00F131AA" w:rsidRDefault="00853E7D" w:rsidP="002E1102">
            <w:pP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Poseban uvjet za upis:</w:t>
            </w:r>
          </w:p>
          <w:p w14:paraId="562EFF4E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sz w:val="24"/>
                <w:szCs w:val="24"/>
                <w:lang w:eastAsia="hr-HR"/>
              </w:rPr>
              <w:t>liječnička svjedodžba o nepostojanju kontraindikacija (izdaje Služba za medicinu rada).</w:t>
            </w:r>
          </w:p>
          <w:p w14:paraId="6405357D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FAAA" w14:textId="77777777" w:rsidR="000F351F" w:rsidRPr="00F131AA" w:rsidRDefault="00853E7D" w:rsidP="00EC49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  <w:r w:rsidR="000F351F" w:rsidRPr="00F131AA">
              <w:rPr>
                <w:rFonts w:cs="Arial"/>
                <w:color w:val="0070C0"/>
                <w:sz w:val="24"/>
                <w:szCs w:val="24"/>
              </w:rPr>
              <w:t>Zdravstveni zahtjevi</w:t>
            </w:r>
            <w:r w:rsidR="000F351F" w:rsidRPr="00F131AA">
              <w:rPr>
                <w:rFonts w:cs="Arial"/>
                <w:sz w:val="24"/>
                <w:szCs w:val="24"/>
              </w:rPr>
              <w:t xml:space="preserve"> </w:t>
            </w:r>
            <w:r w:rsidR="002E1102" w:rsidRPr="00F131AA">
              <w:rPr>
                <w:rFonts w:cs="Arial"/>
                <w:sz w:val="24"/>
                <w:szCs w:val="24"/>
              </w:rPr>
              <w:t>,</w:t>
            </w:r>
            <w:r w:rsidR="002E1102" w:rsidRPr="00F131AA">
              <w:rPr>
                <w:sz w:val="24"/>
                <w:szCs w:val="24"/>
              </w:rPr>
              <w:t xml:space="preserve"> </w:t>
            </w:r>
            <w:r w:rsidR="002E1102" w:rsidRPr="00F131AA">
              <w:rPr>
                <w:rFonts w:cs="Arial"/>
                <w:sz w:val="24"/>
                <w:szCs w:val="24"/>
              </w:rPr>
              <w:t>uredan vid, stereovid i raspoznavanje boja, uredan sluh, uredno kognitivno, emocionalno i psihomotoričko funkcioniranje, uredna funkcija mišićno-koštanog sustava.</w:t>
            </w:r>
          </w:p>
          <w:p w14:paraId="165A2813" w14:textId="77777777" w:rsidR="000F351F" w:rsidRPr="00F131AA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1BC00BFD" w14:textId="77777777" w:rsidR="000F351F" w:rsidRPr="00F131AA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3198AD65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4940D648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576952C9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7E99BF8F" w14:textId="77777777" w:rsidR="00EC4912" w:rsidRPr="00F131AA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</w:t>
            </w:r>
            <w:r w:rsidR="00EC4912"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oseban uvjet za upis:</w:t>
            </w:r>
          </w:p>
          <w:p w14:paraId="6B56C948" w14:textId="77777777" w:rsidR="00853E7D" w:rsidRPr="00F131AA" w:rsidRDefault="00EC4912" w:rsidP="00EC49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sz w:val="24"/>
                <w:szCs w:val="24"/>
                <w:lang w:eastAsia="hr-HR"/>
              </w:rPr>
              <w:t>liječnička svjedodžba o nepostojanju kontraindikacija (izdaje Služba za medicinu rada).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C491" w14:textId="77777777" w:rsidR="000F351F" w:rsidRPr="00F131AA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F131AA">
              <w:rPr>
                <w:rFonts w:cs="Arial"/>
                <w:color w:val="0070C0"/>
                <w:sz w:val="24"/>
                <w:szCs w:val="24"/>
              </w:rPr>
              <w:lastRenderedPageBreak/>
              <w:t>Zdravstveni zahtjevi</w:t>
            </w:r>
            <w:r w:rsidRPr="00F131AA">
              <w:rPr>
                <w:rFonts w:cs="Arial"/>
                <w:sz w:val="24"/>
                <w:szCs w:val="24"/>
              </w:rPr>
              <w:t xml:space="preserve"> uredan vid, uredan sluh, uredna funkcija gornjih ekstremiteta, uredno kognitivno i emocionalno funkcioniranje</w:t>
            </w:r>
          </w:p>
          <w:p w14:paraId="49A5E0CB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7BAD97CC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4DA554F6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5AB931EA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0DBCC1F7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1D69E00C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</w:p>
          <w:p w14:paraId="01C4F27F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Poseban uvjet za upis:</w:t>
            </w:r>
          </w:p>
          <w:p w14:paraId="7B97A635" w14:textId="77777777" w:rsidR="00853E7D" w:rsidRPr="00F131AA" w:rsidRDefault="00853E7D" w:rsidP="00375D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131AA">
              <w:rPr>
                <w:rFonts w:eastAsia="Times New Roman" w:cs="Arial"/>
                <w:sz w:val="24"/>
                <w:szCs w:val="24"/>
                <w:lang w:eastAsia="hr-HR"/>
              </w:rPr>
              <w:t xml:space="preserve">liječnička </w:t>
            </w:r>
            <w:r w:rsidR="00375D3D" w:rsidRPr="00F131AA">
              <w:rPr>
                <w:rFonts w:eastAsia="Times New Roman" w:cs="Arial"/>
                <w:sz w:val="24"/>
                <w:szCs w:val="24"/>
                <w:lang w:eastAsia="hr-HR"/>
              </w:rPr>
              <w:t xml:space="preserve">potvrda </w:t>
            </w:r>
            <w:r w:rsidRPr="00F131AA">
              <w:rPr>
                <w:rFonts w:eastAsia="Times New Roman" w:cs="Arial"/>
                <w:sz w:val="24"/>
                <w:szCs w:val="24"/>
                <w:lang w:eastAsia="hr-HR"/>
              </w:rPr>
              <w:t>o nepostojanju kontraindikacija (izdaje </w:t>
            </w:r>
            <w:r w:rsidR="00375D3D" w:rsidRPr="00F131AA">
              <w:rPr>
                <w:rFonts w:eastAsia="Times New Roman" w:cs="Arial"/>
                <w:sz w:val="24"/>
                <w:szCs w:val="24"/>
                <w:lang w:eastAsia="hr-HR"/>
              </w:rPr>
              <w:t>nadležni školski liječnik)</w:t>
            </w:r>
            <w:r w:rsidRPr="00F131AA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</w:tr>
    </w:tbl>
    <w:p w14:paraId="6880E458" w14:textId="77777777" w:rsidR="00AB27EC" w:rsidRPr="00F131AA" w:rsidRDefault="0035157A" w:rsidP="00AB27EC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hyperlink r:id="rId6" w:history="1">
        <w:r w:rsidR="00F131AA" w:rsidRPr="00F131AA">
          <w:rPr>
            <w:color w:val="157FFF"/>
            <w:sz w:val="24"/>
            <w:szCs w:val="24"/>
            <w:u w:val="single"/>
            <w:shd w:val="clear" w:color="auto" w:fill="FFFFFF"/>
          </w:rPr>
          <w:t>Odluka o upisu učenika u I. razred srednje škole u školskoj godini 2020./2021</w:t>
        </w:r>
      </w:hyperlink>
    </w:p>
    <w:p w14:paraId="33C4F975" w14:textId="2B5D9FBD" w:rsidR="00D2611A" w:rsidRPr="00F131AA" w:rsidRDefault="00D2611A" w:rsidP="009A4EC7">
      <w:pPr>
        <w:spacing w:line="240" w:lineRule="auto"/>
        <w:ind w:left="120"/>
        <w:rPr>
          <w:rFonts w:eastAsia="Times New Roman" w:cs="Arial"/>
          <w:sz w:val="24"/>
          <w:szCs w:val="24"/>
          <w:lang w:eastAsia="hr-HR"/>
        </w:rPr>
      </w:pPr>
      <w:r w:rsidRPr="00F131AA">
        <w:rPr>
          <w:rFonts w:eastAsia="Times New Roman" w:cs="Arial"/>
          <w:b/>
          <w:color w:val="548DD4" w:themeColor="text2" w:themeTint="99"/>
          <w:sz w:val="24"/>
          <w:szCs w:val="24"/>
          <w:lang w:eastAsia="hr-HR"/>
        </w:rPr>
        <w:t xml:space="preserve">Provjera znanja iz engleskog ili njemačkog  jezika </w:t>
      </w:r>
      <w:r w:rsidR="00AF4A57" w:rsidRPr="00F131AA">
        <w:rPr>
          <w:rFonts w:cs="Arial"/>
          <w:sz w:val="24"/>
          <w:szCs w:val="24"/>
        </w:rPr>
        <w:t>održat će se</w:t>
      </w:r>
      <w:r w:rsidR="00B32B07" w:rsidRPr="00F131AA">
        <w:rPr>
          <w:rFonts w:cs="Arial"/>
          <w:sz w:val="24"/>
          <w:szCs w:val="24"/>
        </w:rPr>
        <w:t xml:space="preserve"> </w:t>
      </w:r>
      <w:r w:rsidR="00721D2A" w:rsidRPr="00F131AA">
        <w:rPr>
          <w:rFonts w:cs="Arial"/>
          <w:color w:val="FF0000"/>
          <w:sz w:val="24"/>
          <w:szCs w:val="24"/>
        </w:rPr>
        <w:t>01.07.2020. u 12,0</w:t>
      </w:r>
      <w:r w:rsidR="00AA0222" w:rsidRPr="00F131AA">
        <w:rPr>
          <w:rFonts w:cs="Arial"/>
          <w:color w:val="FF0000"/>
          <w:sz w:val="24"/>
          <w:szCs w:val="24"/>
        </w:rPr>
        <w:t>0 sati za učenike s teškoćama u r</w:t>
      </w:r>
      <w:r w:rsidR="00721D2A" w:rsidRPr="00F131AA">
        <w:rPr>
          <w:rFonts w:cs="Arial"/>
          <w:color w:val="FF0000"/>
          <w:sz w:val="24"/>
          <w:szCs w:val="24"/>
        </w:rPr>
        <w:t xml:space="preserve">azvoju, </w:t>
      </w:r>
      <w:r w:rsidRPr="00F131AA">
        <w:rPr>
          <w:rFonts w:cs="Arial"/>
          <w:color w:val="FF0000"/>
          <w:sz w:val="24"/>
          <w:szCs w:val="24"/>
        </w:rPr>
        <w:t xml:space="preserve">a </w:t>
      </w:r>
      <w:r w:rsidR="00721D2A" w:rsidRPr="00F131AA">
        <w:rPr>
          <w:rFonts w:cs="Arial"/>
          <w:color w:val="FF0000"/>
          <w:sz w:val="24"/>
          <w:szCs w:val="24"/>
        </w:rPr>
        <w:t>za redovne kandidate 13.07.2020.</w:t>
      </w:r>
      <w:r w:rsidR="00AA0222" w:rsidRPr="00F131AA">
        <w:rPr>
          <w:rFonts w:cs="Arial"/>
          <w:color w:val="FF0000"/>
          <w:sz w:val="24"/>
          <w:szCs w:val="24"/>
        </w:rPr>
        <w:t xml:space="preserve"> u 12,00 sati</w:t>
      </w:r>
      <w:r w:rsidR="00AA0222" w:rsidRPr="00F131AA">
        <w:rPr>
          <w:rFonts w:cs="Arial"/>
          <w:color w:val="4F81BD" w:themeColor="accent1"/>
          <w:sz w:val="24"/>
          <w:szCs w:val="24"/>
        </w:rPr>
        <w:t>.</w:t>
      </w:r>
      <w:r w:rsidR="00AA0222" w:rsidRPr="00F131AA">
        <w:rPr>
          <w:rFonts w:cs="Arial"/>
          <w:color w:val="FF0000"/>
          <w:sz w:val="24"/>
          <w:szCs w:val="24"/>
        </w:rPr>
        <w:t xml:space="preserve"> </w:t>
      </w:r>
      <w:r w:rsidR="00AF4A57" w:rsidRPr="00F131AA">
        <w:rPr>
          <w:rFonts w:cs="Arial"/>
          <w:sz w:val="24"/>
          <w:szCs w:val="24"/>
        </w:rPr>
        <w:t xml:space="preserve"> u prostorijama Poštanske i</w:t>
      </w:r>
      <w:r w:rsidR="00375D3D" w:rsidRPr="00F131AA">
        <w:rPr>
          <w:rFonts w:cs="Arial"/>
          <w:sz w:val="24"/>
          <w:szCs w:val="24"/>
        </w:rPr>
        <w:t xml:space="preserve"> </w:t>
      </w:r>
      <w:r w:rsidR="00C27E86" w:rsidRPr="00F131AA">
        <w:rPr>
          <w:rFonts w:cs="Arial"/>
          <w:sz w:val="24"/>
          <w:szCs w:val="24"/>
        </w:rPr>
        <w:t>t</w:t>
      </w:r>
      <w:r w:rsidR="00AF4A57" w:rsidRPr="00F131AA">
        <w:rPr>
          <w:rFonts w:cs="Arial"/>
          <w:sz w:val="24"/>
          <w:szCs w:val="24"/>
        </w:rPr>
        <w:t>e</w:t>
      </w:r>
      <w:r w:rsidR="00B315A8" w:rsidRPr="00F131AA">
        <w:rPr>
          <w:rFonts w:cs="Arial"/>
          <w:sz w:val="24"/>
          <w:szCs w:val="24"/>
        </w:rPr>
        <w:t>le</w:t>
      </w:r>
      <w:r w:rsidR="00AF4A57" w:rsidRPr="00F131AA">
        <w:rPr>
          <w:rFonts w:cs="Arial"/>
          <w:sz w:val="24"/>
          <w:szCs w:val="24"/>
        </w:rPr>
        <w:t>komunik</w:t>
      </w:r>
      <w:r w:rsidR="00B315A8" w:rsidRPr="00F131AA">
        <w:rPr>
          <w:rFonts w:cs="Arial"/>
          <w:sz w:val="24"/>
          <w:szCs w:val="24"/>
        </w:rPr>
        <w:t>a</w:t>
      </w:r>
      <w:r w:rsidR="00AF4A57" w:rsidRPr="00F131AA">
        <w:rPr>
          <w:rFonts w:cs="Arial"/>
          <w:sz w:val="24"/>
          <w:szCs w:val="24"/>
        </w:rPr>
        <w:t xml:space="preserve">cijske </w:t>
      </w:r>
      <w:r w:rsidR="00375D3D" w:rsidRPr="00F131AA">
        <w:rPr>
          <w:rFonts w:cs="Arial"/>
          <w:sz w:val="24"/>
          <w:szCs w:val="24"/>
        </w:rPr>
        <w:t xml:space="preserve"> šk</w:t>
      </w:r>
      <w:r w:rsidR="00AF4A57" w:rsidRPr="00F131AA">
        <w:rPr>
          <w:rFonts w:cs="Arial"/>
          <w:sz w:val="24"/>
          <w:szCs w:val="24"/>
        </w:rPr>
        <w:t>ole, Trg</w:t>
      </w:r>
      <w:r w:rsidR="00375D3D" w:rsidRPr="00F131AA">
        <w:rPr>
          <w:rFonts w:cs="Arial"/>
          <w:sz w:val="24"/>
          <w:szCs w:val="24"/>
        </w:rPr>
        <w:t xml:space="preserve"> </w:t>
      </w:r>
      <w:r w:rsidR="00AF4A57" w:rsidRPr="00F131AA">
        <w:rPr>
          <w:rFonts w:cs="Arial"/>
          <w:sz w:val="24"/>
          <w:szCs w:val="24"/>
        </w:rPr>
        <w:t>J.F. Kennnedyja 9, Zagreb.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26A2D027" w14:textId="77777777" w:rsidR="009A4EC7" w:rsidRPr="00F131AA" w:rsidRDefault="00D2611A" w:rsidP="009A4EC7">
      <w:pPr>
        <w:spacing w:line="240" w:lineRule="auto"/>
        <w:ind w:left="120"/>
        <w:rPr>
          <w:rFonts w:cs="Arial"/>
          <w:sz w:val="24"/>
          <w:szCs w:val="24"/>
        </w:rPr>
      </w:pPr>
      <w:r w:rsidRPr="00F131AA">
        <w:rPr>
          <w:sz w:val="24"/>
          <w:szCs w:val="24"/>
        </w:rPr>
        <w:t>Ispit iz stranog jezika polažu samo oni učenici koji taj jezik nisu učili  u osnovnoj školi</w:t>
      </w:r>
      <w:r w:rsidR="00CE3589">
        <w:rPr>
          <w:sz w:val="24"/>
          <w:szCs w:val="24"/>
        </w:rPr>
        <w:t xml:space="preserve"> najmanje četiri godine</w:t>
      </w:r>
      <w:r w:rsidRPr="00F131AA">
        <w:rPr>
          <w:sz w:val="24"/>
          <w:szCs w:val="24"/>
        </w:rPr>
        <w:t>, a žele ga upisati kao prvi strani jezik</w:t>
      </w:r>
      <w:r w:rsidR="009849C8" w:rsidRPr="00F131AA">
        <w:rPr>
          <w:sz w:val="24"/>
          <w:szCs w:val="24"/>
        </w:rPr>
        <w:t>.</w:t>
      </w:r>
    </w:p>
    <w:p w14:paraId="4F18290E" w14:textId="77777777" w:rsidR="00AF4A57" w:rsidRPr="00F131AA" w:rsidRDefault="00375D3D" w:rsidP="009A4EC7">
      <w:pPr>
        <w:spacing w:line="240" w:lineRule="auto"/>
        <w:ind w:left="120"/>
        <w:rPr>
          <w:rFonts w:cs="Arial"/>
          <w:sz w:val="24"/>
          <w:szCs w:val="24"/>
        </w:rPr>
      </w:pPr>
      <w:r w:rsidRPr="00F131AA">
        <w:rPr>
          <w:rFonts w:cs="Arial"/>
          <w:sz w:val="24"/>
          <w:szCs w:val="24"/>
        </w:rPr>
        <w:t xml:space="preserve"> U</w:t>
      </w:r>
      <w:r w:rsidR="00AF4A57" w:rsidRPr="00F131AA">
        <w:rPr>
          <w:rFonts w:cs="Arial"/>
          <w:sz w:val="24"/>
          <w:szCs w:val="24"/>
        </w:rPr>
        <w:t xml:space="preserve">čenik je dužan </w:t>
      </w:r>
      <w:r w:rsidR="0080662F" w:rsidRPr="00F131AA">
        <w:rPr>
          <w:rFonts w:cs="Arial"/>
          <w:sz w:val="24"/>
          <w:szCs w:val="24"/>
        </w:rPr>
        <w:t xml:space="preserve">na dan provjere </w:t>
      </w:r>
      <w:r w:rsidR="00AF4A57" w:rsidRPr="00F131AA">
        <w:rPr>
          <w:rFonts w:cs="Arial"/>
          <w:sz w:val="24"/>
          <w:szCs w:val="24"/>
        </w:rPr>
        <w:t xml:space="preserve">donijeti pisani zahtjev za provjeru znanja </w:t>
      </w:r>
    </w:p>
    <w:p w14:paraId="6CEBE376" w14:textId="77777777" w:rsidR="00F131AA" w:rsidRDefault="00D43A7B" w:rsidP="00F131AA">
      <w:pPr>
        <w:spacing w:line="240" w:lineRule="auto"/>
        <w:ind w:left="120"/>
        <w:rPr>
          <w:rFonts w:cs="Arial"/>
          <w:b/>
          <w:color w:val="0070C0"/>
          <w:sz w:val="24"/>
          <w:szCs w:val="24"/>
          <w:u w:val="single"/>
        </w:rPr>
      </w:pPr>
      <w:r w:rsidRPr="00F131AA">
        <w:rPr>
          <w:rFonts w:cs="Arial"/>
          <w:b/>
          <w:color w:val="0070C0"/>
          <w:sz w:val="24"/>
          <w:szCs w:val="24"/>
          <w:u w:val="single"/>
        </w:rPr>
        <w:t>UPIS UČENIKA</w:t>
      </w:r>
    </w:p>
    <w:p w14:paraId="30821CDB" w14:textId="77777777" w:rsidR="001D77C3" w:rsidRPr="00F131AA" w:rsidRDefault="00BE46E7" w:rsidP="00F131AA">
      <w:pPr>
        <w:spacing w:line="240" w:lineRule="auto"/>
        <w:ind w:left="12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t>Dokumentacija se može dostaviti osobno ili elektroničkim putem</w:t>
      </w:r>
      <w:r w:rsidR="009849C8" w:rsidRPr="00F131A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14:paraId="0A99C21F" w14:textId="77777777" w:rsidR="00FB0739" w:rsidRPr="00F131AA" w:rsidRDefault="00FB0739" w:rsidP="009849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131AA">
        <w:rPr>
          <w:rFonts w:eastAsia="Times New Roman" w:cs="Arial"/>
          <w:color w:val="000000"/>
          <w:sz w:val="24"/>
          <w:szCs w:val="24"/>
          <w:lang w:eastAsia="hr-HR"/>
        </w:rPr>
        <w:t xml:space="preserve"> </w:t>
      </w:r>
      <w:r w:rsidR="00BE46E7" w:rsidRPr="00F131AA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Upisno povjerenstvo </w:t>
      </w:r>
      <w:r w:rsidR="009849C8" w:rsidRPr="00F131AA">
        <w:rPr>
          <w:rStyle w:val="Strong"/>
          <w:b w:val="0"/>
          <w:color w:val="000000"/>
          <w:sz w:val="24"/>
          <w:szCs w:val="24"/>
          <w:shd w:val="clear" w:color="auto" w:fill="FFFFFF"/>
        </w:rPr>
        <w:t>zaprimati će dokumente</w:t>
      </w:r>
      <w:r w:rsidR="00BE46E7" w:rsidRPr="00F131AA">
        <w:rPr>
          <w:rStyle w:val="Strong"/>
          <w:color w:val="000000"/>
          <w:sz w:val="24"/>
          <w:szCs w:val="24"/>
          <w:shd w:val="clear" w:color="auto" w:fill="FFFFFF"/>
        </w:rPr>
        <w:t xml:space="preserve"> </w:t>
      </w:r>
      <w:r w:rsidR="00A36D80" w:rsidRPr="00F131AA">
        <w:rPr>
          <w:rFonts w:eastAsia="Times New Roman" w:cs="Arial"/>
          <w:color w:val="FF0000"/>
          <w:sz w:val="24"/>
          <w:szCs w:val="24"/>
          <w:lang w:eastAsia="hr-HR"/>
        </w:rPr>
        <w:t>27</w:t>
      </w:r>
      <w:r w:rsidR="00577829" w:rsidRPr="00F131AA">
        <w:rPr>
          <w:rFonts w:eastAsia="Times New Roman" w:cs="Arial"/>
          <w:color w:val="FF0000"/>
          <w:sz w:val="24"/>
          <w:szCs w:val="24"/>
          <w:lang w:eastAsia="hr-HR"/>
        </w:rPr>
        <w:t>.0</w:t>
      </w:r>
      <w:r w:rsidR="001369B5" w:rsidRPr="00F131AA">
        <w:rPr>
          <w:rFonts w:eastAsia="Times New Roman" w:cs="Arial"/>
          <w:color w:val="FF0000"/>
          <w:sz w:val="24"/>
          <w:szCs w:val="24"/>
          <w:lang w:eastAsia="hr-HR"/>
        </w:rPr>
        <w:t>7</w:t>
      </w:r>
      <w:r w:rsidR="00577829" w:rsidRPr="00F131AA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A36D80" w:rsidRPr="00F131AA">
        <w:rPr>
          <w:rFonts w:eastAsia="Times New Roman" w:cs="Arial"/>
          <w:color w:val="FF0000"/>
          <w:sz w:val="24"/>
          <w:szCs w:val="24"/>
          <w:lang w:eastAsia="hr-HR"/>
        </w:rPr>
        <w:t>2020</w:t>
      </w:r>
      <w:r w:rsidR="0098654A" w:rsidRPr="00F131AA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577829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="00A36D80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od 8,00 do 14,00 sati </w:t>
      </w:r>
      <w:r w:rsidR="00A05661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i </w:t>
      </w:r>
      <w:r w:rsidR="00A36D80" w:rsidRPr="00F131AA">
        <w:rPr>
          <w:rFonts w:eastAsia="Times New Roman" w:cs="Arial"/>
          <w:color w:val="FF0000"/>
          <w:sz w:val="24"/>
          <w:szCs w:val="24"/>
          <w:lang w:eastAsia="hr-HR"/>
        </w:rPr>
        <w:t>28</w:t>
      </w:r>
      <w:r w:rsidR="00610401" w:rsidRPr="00F131AA">
        <w:rPr>
          <w:rFonts w:eastAsia="Times New Roman" w:cs="Arial"/>
          <w:color w:val="FF0000"/>
          <w:sz w:val="24"/>
          <w:szCs w:val="24"/>
          <w:lang w:eastAsia="hr-HR"/>
        </w:rPr>
        <w:t>.07.</w:t>
      </w:r>
      <w:r w:rsidR="00A36D80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 2020. od  8,00 do 12,00 sati.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47B8DA74" w14:textId="77777777" w:rsidR="00A36D80" w:rsidRDefault="00A36D80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  <w:r w:rsidRPr="00F131AA">
        <w:rPr>
          <w:rFonts w:eastAsia="Times New Roman" w:cs="Arial"/>
          <w:sz w:val="24"/>
          <w:szCs w:val="24"/>
          <w:lang w:eastAsia="hr-HR"/>
        </w:rPr>
        <w:t xml:space="preserve">e-adresa </w:t>
      </w:r>
      <w:r w:rsidR="00201A28">
        <w:rPr>
          <w:rFonts w:eastAsia="Times New Roman" w:cs="Arial"/>
          <w:sz w:val="24"/>
          <w:szCs w:val="24"/>
          <w:lang w:eastAsia="hr-HR"/>
        </w:rPr>
        <w:t>za dostavlja</w:t>
      </w:r>
      <w:r w:rsidR="00DF7FE8" w:rsidRPr="00F131AA">
        <w:rPr>
          <w:rFonts w:eastAsia="Times New Roman" w:cs="Arial"/>
          <w:sz w:val="24"/>
          <w:szCs w:val="24"/>
          <w:lang w:eastAsia="hr-HR"/>
        </w:rPr>
        <w:t>nje dokumenta elektroničkim putem (uslikani</w:t>
      </w:r>
      <w:r w:rsidR="00305828" w:rsidRPr="00F131AA">
        <w:rPr>
          <w:rFonts w:eastAsia="Times New Roman" w:cs="Arial"/>
          <w:sz w:val="24"/>
          <w:szCs w:val="24"/>
          <w:lang w:eastAsia="hr-HR"/>
        </w:rPr>
        <w:t xml:space="preserve"> ili skeniran</w:t>
      </w:r>
      <w:r w:rsidR="00DF7FE8" w:rsidRPr="00F131AA">
        <w:rPr>
          <w:rFonts w:eastAsia="Times New Roman" w:cs="Arial"/>
          <w:sz w:val="24"/>
          <w:szCs w:val="24"/>
          <w:lang w:eastAsia="hr-HR"/>
        </w:rPr>
        <w:t>i</w:t>
      </w:r>
      <w:r w:rsidR="00305828" w:rsidRPr="00F131AA">
        <w:rPr>
          <w:rFonts w:eastAsia="Times New Roman" w:cs="Arial"/>
          <w:sz w:val="24"/>
          <w:szCs w:val="24"/>
          <w:lang w:eastAsia="hr-HR"/>
        </w:rPr>
        <w:t xml:space="preserve">) </w:t>
      </w:r>
      <w:r w:rsidRPr="00F131AA">
        <w:rPr>
          <w:rFonts w:eastAsia="Times New Roman" w:cs="Arial"/>
          <w:color w:val="FF0000"/>
          <w:sz w:val="24"/>
          <w:szCs w:val="24"/>
          <w:lang w:eastAsia="hr-HR"/>
        </w:rPr>
        <w:t>do 28.07.2020.</w:t>
      </w:r>
      <w:r w:rsidR="00D43A7B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Pr="00F131AA">
        <w:rPr>
          <w:rFonts w:eastAsia="Times New Roman" w:cs="Arial"/>
          <w:color w:val="FF0000"/>
          <w:sz w:val="24"/>
          <w:szCs w:val="24"/>
          <w:lang w:eastAsia="hr-HR"/>
        </w:rPr>
        <w:t>do 12,00 sati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 :</w:t>
      </w:r>
      <w:r w:rsidR="009A4EC7" w:rsidRPr="00F131AA">
        <w:rPr>
          <w:rFonts w:eastAsia="Times New Roman" w:cs="Arial"/>
          <w:sz w:val="24"/>
          <w:szCs w:val="24"/>
          <w:lang w:eastAsia="hr-HR"/>
        </w:rPr>
        <w:t xml:space="preserve"> </w:t>
      </w:r>
      <w:r w:rsidR="00D43A7B" w:rsidRPr="00F131AA">
        <w:rPr>
          <w:rFonts w:eastAsia="Times New Roman" w:cs="Arial"/>
          <w:sz w:val="24"/>
          <w:szCs w:val="24"/>
          <w:lang w:eastAsia="hr-HR"/>
        </w:rPr>
        <w:t xml:space="preserve"> </w:t>
      </w:r>
      <w:r w:rsidR="00F44D71" w:rsidRPr="00F131AA">
        <w:rPr>
          <w:rFonts w:eastAsia="Times New Roman" w:cs="Arial"/>
          <w:color w:val="FF0000"/>
          <w:sz w:val="24"/>
          <w:szCs w:val="24"/>
          <w:lang w:eastAsia="hr-HR"/>
        </w:rPr>
        <w:t xml:space="preserve">upisi@ptskola.hr </w:t>
      </w:r>
    </w:p>
    <w:p w14:paraId="19A18104" w14:textId="430CA40E" w:rsidR="00747970" w:rsidRPr="00747970" w:rsidRDefault="00747970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747970">
        <w:rPr>
          <w:rFonts w:eastAsia="Times New Roman" w:cs="Arial"/>
          <w:sz w:val="24"/>
          <w:szCs w:val="24"/>
          <w:lang w:eastAsia="hr-HR"/>
        </w:rPr>
        <w:t>Dokumentaciju elektroničkim putem može poslati  samo roditelj /skrbnik, a u e-poruci je dužan dostaviti svoj osobni kontakt (broj telefona, mobitela)</w:t>
      </w:r>
    </w:p>
    <w:p w14:paraId="63DF2701" w14:textId="77777777" w:rsidR="00F44D71" w:rsidRPr="00F131AA" w:rsidRDefault="00F44D71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</w:p>
    <w:p w14:paraId="02E8462E" w14:textId="77777777" w:rsidR="00BE46E7" w:rsidRPr="00F131AA" w:rsidRDefault="00BE46E7" w:rsidP="00BE46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t>Prilikom dostavljanja dokumentacije elektroničkim putem, učenik ili roditelj/skrbnik mora se izjasniti o odabiru jednog (</w:t>
      </w:r>
      <w:r w:rsidR="001D77C3" w:rsidRPr="00F131AA">
        <w:rPr>
          <w:rFonts w:eastAsia="Times New Roman" w:cs="Times New Roman"/>
          <w:color w:val="000000"/>
          <w:sz w:val="24"/>
          <w:szCs w:val="24"/>
          <w:lang w:eastAsia="hr-HR"/>
        </w:rPr>
        <w:t>prvog</w:t>
      </w: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) stranog jezika, obaveznog izbornog predmeta (vjeronauk ili etika) te izbornog strukovnog predmeta </w:t>
      </w:r>
      <w:r w:rsidRPr="00F131AA">
        <w:rPr>
          <w:rFonts w:eastAsia="Times New Roman" w:cs="Times New Roman"/>
          <w:color w:val="000000"/>
          <w:sz w:val="24"/>
          <w:szCs w:val="24"/>
          <w:lang w:eastAsia="hr-HR"/>
        </w:rPr>
        <w:t>-</w:t>
      </w:r>
      <w:r w:rsidR="001D77C3" w:rsidRPr="00F131A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F131A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samo za zanimanje </w:t>
      </w:r>
      <w:r w:rsidRPr="00F131AA">
        <w:rPr>
          <w:rFonts w:eastAsia="Times New Roman" w:cs="Arial"/>
          <w:sz w:val="24"/>
          <w:szCs w:val="24"/>
          <w:lang w:eastAsia="hr-HR"/>
        </w:rPr>
        <w:t>Tehničar za poštanske i financijske usluge (</w:t>
      </w:r>
      <w:r w:rsidR="001D77C3" w:rsidRPr="00F131AA">
        <w:rPr>
          <w:rFonts w:eastAsia="Times New Roman" w:cs="Arial"/>
          <w:sz w:val="24"/>
          <w:szCs w:val="24"/>
          <w:lang w:eastAsia="hr-HR"/>
        </w:rPr>
        <w:t>osnove komunikologije ili fi</w:t>
      </w:r>
      <w:r w:rsidRPr="00F131AA">
        <w:rPr>
          <w:rFonts w:eastAsia="Times New Roman" w:cs="Arial"/>
          <w:sz w:val="24"/>
          <w:szCs w:val="24"/>
          <w:lang w:eastAsia="hr-HR"/>
        </w:rPr>
        <w:t>latelija)</w:t>
      </w:r>
    </w:p>
    <w:p w14:paraId="23D90D02" w14:textId="77777777" w:rsidR="00305828" w:rsidRPr="00F131AA" w:rsidRDefault="00BE46E7" w:rsidP="001D77C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  <w:r w:rsidRPr="00F131A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Napomena</w:t>
      </w: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t>: </w:t>
      </w: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br/>
        <w:t xml:space="preserve">Što se tiče dostavljanja originalne dokumentacije (upisnice i dokumenata koji su uvjet za upis, a predani su elektroničkim putem), učenik ili roditelj/skrbnik je obavezan donijeti razredniku 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na početku školske godine, a najkasnije </w:t>
      </w:r>
      <w:r w:rsidRPr="00BE46E7">
        <w:rPr>
          <w:rFonts w:eastAsia="Times New Roman" w:cs="Times New Roman"/>
          <w:color w:val="000000"/>
          <w:sz w:val="24"/>
          <w:szCs w:val="24"/>
          <w:lang w:eastAsia="hr-HR"/>
        </w:rPr>
        <w:t>do kraja rujna 2020. godine.</w:t>
      </w:r>
      <w:r w:rsidR="00EA12BE" w:rsidRPr="00F131AA">
        <w:rPr>
          <w:rFonts w:eastAsia="Times New Roman" w:cs="Arial"/>
          <w:sz w:val="24"/>
          <w:szCs w:val="24"/>
          <w:lang w:eastAsia="hr-HR"/>
        </w:rPr>
        <w:t xml:space="preserve">                  </w:t>
      </w:r>
    </w:p>
    <w:p w14:paraId="58D4C558" w14:textId="77777777" w:rsidR="00D43A7B" w:rsidRPr="00F131AA" w:rsidRDefault="00DF7FE8" w:rsidP="00D43A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  <w:r w:rsidRPr="00F131AA">
        <w:rPr>
          <w:rFonts w:eastAsia="Times New Roman" w:cs="Arial"/>
          <w:color w:val="FF0000"/>
          <w:sz w:val="24"/>
          <w:szCs w:val="24"/>
          <w:lang w:eastAsia="hr-HR"/>
        </w:rPr>
        <w:lastRenderedPageBreak/>
        <w:t xml:space="preserve">UČENICI KOJI NE DOSTAVE DOKUMENTACIJU U PROPISANIM ROKOVIMA GUBE PRAVO UPISA OSTVARENOG U LJETNOM ROKU. </w:t>
      </w:r>
    </w:p>
    <w:p w14:paraId="75A3939D" w14:textId="77777777" w:rsidR="00BE46E7" w:rsidRPr="00F131AA" w:rsidRDefault="00BE46E7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1AA">
        <w:rPr>
          <w:color w:val="000000"/>
          <w:sz w:val="24"/>
          <w:szCs w:val="24"/>
          <w:shd w:val="clear" w:color="auto" w:fill="FFFFFF"/>
        </w:rPr>
        <w:t>Dokumenti potrebni za upis:</w:t>
      </w:r>
    </w:p>
    <w:p w14:paraId="1F62D54A" w14:textId="77777777" w:rsidR="00FB0739" w:rsidRPr="00F131AA" w:rsidRDefault="00FB0739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F131AA">
        <w:rPr>
          <w:rFonts w:eastAsia="Times New Roman" w:cs="Arial"/>
          <w:color w:val="0000FF"/>
          <w:sz w:val="24"/>
          <w:szCs w:val="24"/>
          <w:lang w:eastAsia="hr-HR"/>
        </w:rPr>
        <w:t>Tehničar za telekomunikacije +Tehničar za računalstvo:</w:t>
      </w:r>
    </w:p>
    <w:p w14:paraId="2D9D370C" w14:textId="77777777" w:rsidR="00FB0739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F131AA">
        <w:rPr>
          <w:rFonts w:eastAsia="Times New Roman" w:cs="Arial"/>
          <w:b/>
          <w:sz w:val="24"/>
          <w:szCs w:val="24"/>
          <w:lang w:eastAsia="hr-HR"/>
        </w:rPr>
        <w:t>potpisani obrazac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 o upisu u 1. razred srednje škole (upisnica) - potpisuju učenik i roditelj</w:t>
      </w:r>
      <w:r w:rsidR="00C74612" w:rsidRPr="00F131AA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F131AA">
        <w:rPr>
          <w:rStyle w:val="Strong"/>
          <w:rFonts w:cs="Arial"/>
          <w:sz w:val="24"/>
          <w:szCs w:val="24"/>
          <w:shd w:val="clear" w:color="auto" w:fill="FFFFFF"/>
        </w:rPr>
        <w:t>(</w:t>
      </w:r>
      <w:r w:rsidR="00C74612" w:rsidRPr="00F131AA">
        <w:rPr>
          <w:rStyle w:val="Strong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F131A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F131AA">
          <w:rPr>
            <w:rStyle w:val="Hyperlink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F131AA">
        <w:rPr>
          <w:rStyle w:val="Strong"/>
          <w:rFonts w:cs="Arial"/>
          <w:sz w:val="24"/>
          <w:szCs w:val="24"/>
          <w:shd w:val="clear" w:color="auto" w:fill="FFFFFF"/>
        </w:rPr>
        <w:t> </w:t>
      </w:r>
      <w:r w:rsidR="00C74612" w:rsidRPr="00F131AA">
        <w:rPr>
          <w:rStyle w:val="Strong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14:paraId="0355A5EC" w14:textId="77777777" w:rsidR="00FB0739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F131AA">
        <w:rPr>
          <w:rFonts w:eastAsia="Times New Roman" w:cs="Arial"/>
          <w:sz w:val="24"/>
          <w:szCs w:val="24"/>
          <w:lang w:eastAsia="hr-HR"/>
        </w:rPr>
        <w:t xml:space="preserve">liječnička svjedodžba medicine rada o nepostojanju kontraindikacija </w:t>
      </w:r>
    </w:p>
    <w:p w14:paraId="07CB0B0E" w14:textId="77777777" w:rsidR="00915821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eastAsia="Times New Roman" w:cs="Arial"/>
          <w:b w:val="0"/>
          <w:bCs w:val="0"/>
          <w:sz w:val="24"/>
          <w:szCs w:val="24"/>
          <w:lang w:eastAsia="hr-HR"/>
        </w:rPr>
      </w:pPr>
      <w:r w:rsidRPr="00F131AA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F131AA">
        <w:rPr>
          <w:rStyle w:val="Strong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14:paraId="1373D408" w14:textId="77777777" w:rsidR="0080662F" w:rsidRPr="00F131AA" w:rsidRDefault="0080662F" w:rsidP="0080662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eastAsia="Times New Roman" w:cs="Arial"/>
          <w:b w:val="0"/>
          <w:bCs w:val="0"/>
          <w:sz w:val="24"/>
          <w:szCs w:val="24"/>
          <w:lang w:eastAsia="hr-HR"/>
        </w:rPr>
      </w:pPr>
    </w:p>
    <w:p w14:paraId="5D99F65E" w14:textId="77777777" w:rsidR="00FB0739" w:rsidRPr="00F131AA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F131AA">
        <w:rPr>
          <w:rFonts w:eastAsia="Times New Roman" w:cs="Arial"/>
          <w:color w:val="0000FF"/>
          <w:sz w:val="24"/>
          <w:szCs w:val="24"/>
          <w:lang w:eastAsia="hr-HR"/>
        </w:rPr>
        <w:t>Tehničar za poštanske i financijske usluge :</w:t>
      </w:r>
    </w:p>
    <w:p w14:paraId="768D6E94" w14:textId="77777777" w:rsidR="00FB0739" w:rsidRPr="00F131AA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F131AA">
        <w:rPr>
          <w:rFonts w:eastAsia="Times New Roman" w:cs="Arial"/>
          <w:b/>
          <w:sz w:val="24"/>
          <w:szCs w:val="24"/>
          <w:lang w:eastAsia="hr-HR"/>
        </w:rPr>
        <w:t>potpisani obrazac</w:t>
      </w:r>
      <w:r w:rsidRPr="00F131AA">
        <w:rPr>
          <w:rFonts w:eastAsia="Times New Roman" w:cs="Arial"/>
          <w:sz w:val="24"/>
          <w:szCs w:val="24"/>
          <w:lang w:eastAsia="hr-HR"/>
        </w:rPr>
        <w:t xml:space="preserve"> o upisu u 1. razred srednje škole (upisnica) - potpisuju učenik i roditelj</w:t>
      </w:r>
      <w:r w:rsidR="00FD20B9" w:rsidRPr="00F131AA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F131AA">
        <w:rPr>
          <w:rStyle w:val="Strong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F131AA">
        <w:rPr>
          <w:rStyle w:val="Strong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F131A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F131AA">
          <w:rPr>
            <w:rStyle w:val="Hyperlink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F131AA">
        <w:rPr>
          <w:rStyle w:val="Strong"/>
          <w:rFonts w:cs="Arial"/>
          <w:sz w:val="24"/>
          <w:szCs w:val="24"/>
          <w:shd w:val="clear" w:color="auto" w:fill="FFFFFF"/>
        </w:rPr>
        <w:t> </w:t>
      </w:r>
      <w:r w:rsidR="00C74612" w:rsidRPr="00F131AA">
        <w:rPr>
          <w:rStyle w:val="Strong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14:paraId="2AD81C54" w14:textId="77777777" w:rsidR="00FB0739" w:rsidRPr="00F131AA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F131AA">
        <w:rPr>
          <w:rFonts w:eastAsia="Times New Roman" w:cs="Arial"/>
          <w:sz w:val="24"/>
          <w:szCs w:val="24"/>
          <w:lang w:eastAsia="hr-HR"/>
        </w:rPr>
        <w:t>potvrda nadležnog školskog liječnika</w:t>
      </w:r>
    </w:p>
    <w:p w14:paraId="3FC38008" w14:textId="15C6D658" w:rsidR="00915821" w:rsidRPr="00435E35" w:rsidRDefault="00FB0739" w:rsidP="000724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eastAsia="Times New Roman" w:cs="Arial"/>
          <w:b w:val="0"/>
          <w:bCs w:val="0"/>
          <w:sz w:val="24"/>
          <w:szCs w:val="24"/>
          <w:lang w:eastAsia="hr-HR"/>
        </w:rPr>
      </w:pPr>
      <w:r w:rsidRPr="00F131AA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F131AA">
        <w:rPr>
          <w:rStyle w:val="Strong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14:paraId="0819B7ED" w14:textId="77777777" w:rsidR="00435E35" w:rsidRPr="00F131AA" w:rsidRDefault="00435E35" w:rsidP="000724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eastAsia="Times New Roman" w:cs="Arial"/>
          <w:b w:val="0"/>
          <w:bCs w:val="0"/>
          <w:sz w:val="24"/>
          <w:szCs w:val="24"/>
          <w:lang w:eastAsia="hr-HR"/>
        </w:rPr>
      </w:pPr>
    </w:p>
    <w:p w14:paraId="4442AB42" w14:textId="77777777" w:rsidR="00435E35" w:rsidRPr="007921C4" w:rsidRDefault="00435E35" w:rsidP="00435E35">
      <w:pPr>
        <w:pStyle w:val="Heading1"/>
      </w:pPr>
      <w:r w:rsidRPr="007921C4">
        <w:t xml:space="preserve">DOKUMENTACIJA </w:t>
      </w:r>
      <w:r>
        <w:t xml:space="preserve">- </w:t>
      </w:r>
      <w:r w:rsidRPr="007921C4">
        <w:t>DODATNI BODOVI</w:t>
      </w:r>
    </w:p>
    <w:p w14:paraId="37B533DE" w14:textId="77777777" w:rsidR="00435E35" w:rsidRPr="007921C4" w:rsidRDefault="00435E35" w:rsidP="00435E35">
      <w:pPr>
        <w:pStyle w:val="ListParagraph"/>
        <w:numPr>
          <w:ilvl w:val="0"/>
          <w:numId w:val="13"/>
        </w:numPr>
        <w:rPr>
          <w:color w:val="FF0000"/>
          <w:sz w:val="36"/>
          <w:szCs w:val="36"/>
        </w:rPr>
      </w:pPr>
      <w:r w:rsidRPr="007921C4">
        <w:rPr>
          <w:color w:val="FF0000"/>
          <w:sz w:val="36"/>
          <w:szCs w:val="36"/>
        </w:rPr>
        <w:t>ZDRAVSTVENE TEŠKOĆE</w:t>
      </w:r>
    </w:p>
    <w:p w14:paraId="2574E927" w14:textId="35677914" w:rsidR="00435E35" w:rsidRPr="0035157A" w:rsidRDefault="00435E35" w:rsidP="0095341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35157A">
        <w:rPr>
          <w:sz w:val="36"/>
          <w:szCs w:val="36"/>
        </w:rPr>
        <w:t>MIŠLJENJE SLUŽBE ZA PROFESIONALNU ORIJENTACIJU</w:t>
      </w:r>
    </w:p>
    <w:p w14:paraId="11213E95" w14:textId="77777777" w:rsidR="00435E35" w:rsidRPr="007921C4" w:rsidRDefault="00435E35" w:rsidP="00435E35">
      <w:pPr>
        <w:pStyle w:val="ListParagraph"/>
        <w:numPr>
          <w:ilvl w:val="0"/>
          <w:numId w:val="13"/>
        </w:numPr>
        <w:jc w:val="both"/>
        <w:rPr>
          <w:color w:val="FF0000"/>
          <w:sz w:val="36"/>
          <w:szCs w:val="36"/>
        </w:rPr>
      </w:pPr>
      <w:r w:rsidRPr="007921C4">
        <w:rPr>
          <w:color w:val="FF0000"/>
          <w:sz w:val="36"/>
          <w:szCs w:val="36"/>
        </w:rPr>
        <w:t xml:space="preserve">TEŠKOĆE U RAZVOJU </w:t>
      </w:r>
    </w:p>
    <w:p w14:paraId="436AA38F" w14:textId="77777777" w:rsidR="00435E35" w:rsidRPr="007921C4" w:rsidRDefault="00435E35" w:rsidP="00435E35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7921C4">
        <w:rPr>
          <w:sz w:val="36"/>
          <w:szCs w:val="36"/>
        </w:rPr>
        <w:t>RJEŠENJE</w:t>
      </w:r>
      <w:r>
        <w:rPr>
          <w:sz w:val="36"/>
          <w:szCs w:val="36"/>
        </w:rPr>
        <w:t xml:space="preserve"> UREDA O PRIMJERENOM PROGRAMU OBRAZOVANJA</w:t>
      </w:r>
    </w:p>
    <w:p w14:paraId="53455C89" w14:textId="336F4B9C" w:rsidR="00435E35" w:rsidRPr="0035157A" w:rsidRDefault="0035157A" w:rsidP="0082566A">
      <w:pPr>
        <w:pStyle w:val="ListParagraph"/>
        <w:numPr>
          <w:ilvl w:val="0"/>
          <w:numId w:val="12"/>
        </w:numPr>
        <w:shd w:val="clear" w:color="auto" w:fill="FFFFFF"/>
        <w:spacing w:after="225" w:line="240" w:lineRule="auto"/>
        <w:textAlignment w:val="baseline"/>
        <w:outlineLvl w:val="3"/>
        <w:rPr>
          <w:color w:val="002060"/>
          <w:sz w:val="36"/>
          <w:szCs w:val="36"/>
        </w:rPr>
      </w:pPr>
      <w:r w:rsidRPr="0035157A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STRUČNO MIŠLJENJE SLUŽBE ZA PROFESIONALNO USMJERAVANJE HRVATSKOG ZAVODA ZA ZAPOŠLJAVANJE</w:t>
      </w:r>
    </w:p>
    <w:p w14:paraId="4FB46A3A" w14:textId="77777777" w:rsidR="0035157A" w:rsidRPr="0035157A" w:rsidRDefault="0035157A" w:rsidP="0035157A">
      <w:pPr>
        <w:shd w:val="clear" w:color="auto" w:fill="FFFFFF"/>
        <w:spacing w:after="225" w:line="240" w:lineRule="auto"/>
        <w:ind w:left="360"/>
        <w:textAlignment w:val="baseline"/>
        <w:outlineLvl w:val="3"/>
        <w:rPr>
          <w:color w:val="002060"/>
          <w:sz w:val="36"/>
          <w:szCs w:val="36"/>
        </w:rPr>
      </w:pPr>
    </w:p>
    <w:p w14:paraId="62B83B96" w14:textId="77777777" w:rsidR="00435E35" w:rsidRDefault="00435E35" w:rsidP="00435E35">
      <w:pPr>
        <w:pStyle w:val="ListParagrap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KATEGORIJE POD</w:t>
      </w:r>
      <w:r w:rsidRPr="007921C4">
        <w:rPr>
          <w:color w:val="002060"/>
          <w:sz w:val="36"/>
          <w:szCs w:val="36"/>
        </w:rPr>
        <w:t xml:space="preserve">  1. I 2. NE TREBAJU  POTVRDU MEDICINE RADA ILI ŠK. LIJEČNIKA</w:t>
      </w:r>
    </w:p>
    <w:p w14:paraId="4F285A0B" w14:textId="149FF2AD" w:rsidR="00435E35" w:rsidRPr="00435E35" w:rsidRDefault="00435E35" w:rsidP="00435E35">
      <w:pPr>
        <w:rPr>
          <w:color w:val="00206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</w:t>
      </w:r>
      <w:r w:rsidRPr="00435E35">
        <w:rPr>
          <w:color w:val="FF0000"/>
          <w:sz w:val="36"/>
          <w:szCs w:val="36"/>
        </w:rPr>
        <w:t>3.     ROMI</w:t>
      </w:r>
    </w:p>
    <w:p w14:paraId="5A133954" w14:textId="6D81DD5E" w:rsidR="00435E35" w:rsidRPr="007921C4" w:rsidRDefault="00435E35" w:rsidP="00435E35">
      <w:pPr>
        <w:jc w:val="both"/>
        <w:rPr>
          <w:sz w:val="36"/>
          <w:szCs w:val="36"/>
        </w:rPr>
      </w:pPr>
      <w:r w:rsidRPr="007921C4">
        <w:rPr>
          <w:sz w:val="36"/>
          <w:szCs w:val="36"/>
        </w:rPr>
        <w:t xml:space="preserve">         -   PREPORUKA VIJEĆA ROMSKE NACIONALNE MANJINE</w:t>
      </w:r>
    </w:p>
    <w:p w14:paraId="2E8B237C" w14:textId="06B79096" w:rsidR="00435E35" w:rsidRPr="007921C4" w:rsidRDefault="00435E35" w:rsidP="00435E35">
      <w:pPr>
        <w:jc w:val="both"/>
        <w:rPr>
          <w:color w:val="FF0000"/>
          <w:sz w:val="36"/>
          <w:szCs w:val="36"/>
        </w:rPr>
      </w:pPr>
      <w:r w:rsidRPr="007921C4">
        <w:rPr>
          <w:color w:val="FF0000"/>
          <w:sz w:val="36"/>
          <w:szCs w:val="36"/>
        </w:rPr>
        <w:t xml:space="preserve">      4. </w:t>
      </w:r>
      <w:r>
        <w:rPr>
          <w:color w:val="FF0000"/>
          <w:sz w:val="36"/>
          <w:szCs w:val="36"/>
        </w:rPr>
        <w:t xml:space="preserve"> </w:t>
      </w:r>
      <w:r w:rsidRPr="007921C4">
        <w:rPr>
          <w:color w:val="FF0000"/>
          <w:sz w:val="36"/>
          <w:szCs w:val="36"/>
        </w:rPr>
        <w:t>EKONOMSKI, SOCIJALNI UVJETI</w:t>
      </w:r>
    </w:p>
    <w:p w14:paraId="2ADD08F7" w14:textId="77777777" w:rsidR="00435E35" w:rsidRDefault="00435E35" w:rsidP="00435E35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716FA1">
        <w:rPr>
          <w:sz w:val="36"/>
          <w:szCs w:val="36"/>
        </w:rPr>
        <w:t xml:space="preserve">LIJEČNIČKA </w:t>
      </w:r>
      <w:r>
        <w:rPr>
          <w:sz w:val="36"/>
          <w:szCs w:val="36"/>
        </w:rPr>
        <w:t>POTVRDA O BOLESTI RODITELJA</w:t>
      </w:r>
    </w:p>
    <w:p w14:paraId="7CADB90E" w14:textId="77777777" w:rsidR="00435E35" w:rsidRDefault="00435E35" w:rsidP="00435E35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716FA1">
        <w:rPr>
          <w:sz w:val="36"/>
          <w:szCs w:val="36"/>
        </w:rPr>
        <w:t xml:space="preserve"> POTVRDA HRVATSKOG  ZAVODA ZA ZAPOŠLJAVANJE</w:t>
      </w:r>
    </w:p>
    <w:p w14:paraId="2FA1394F" w14:textId="77777777" w:rsidR="00435E35" w:rsidRPr="00716FA1" w:rsidRDefault="00435E35" w:rsidP="00435E35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716FA1">
        <w:rPr>
          <w:sz w:val="36"/>
          <w:szCs w:val="36"/>
        </w:rPr>
        <w:t>POTVRDA OD CENTRA ZA SOCIJALNU SKRB (SOC</w:t>
      </w:r>
      <w:r>
        <w:rPr>
          <w:sz w:val="36"/>
          <w:szCs w:val="36"/>
        </w:rPr>
        <w:t>IJALNA</w:t>
      </w:r>
      <w:r w:rsidRPr="00716FA1">
        <w:rPr>
          <w:sz w:val="36"/>
          <w:szCs w:val="36"/>
        </w:rPr>
        <w:t xml:space="preserve"> POMOĆ, SAMOHRANI ROD., BEZ RODITELJA</w:t>
      </w:r>
      <w:r>
        <w:rPr>
          <w:sz w:val="36"/>
          <w:szCs w:val="36"/>
        </w:rPr>
        <w:t>…</w:t>
      </w:r>
      <w:r w:rsidRPr="00716FA1">
        <w:rPr>
          <w:sz w:val="36"/>
          <w:szCs w:val="36"/>
        </w:rPr>
        <w:t>)</w:t>
      </w:r>
    </w:p>
    <w:p w14:paraId="572062D7" w14:textId="77777777" w:rsidR="00435E35" w:rsidRPr="007921C4" w:rsidRDefault="00435E35" w:rsidP="00435E35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7921C4">
        <w:rPr>
          <w:sz w:val="36"/>
          <w:szCs w:val="36"/>
        </w:rPr>
        <w:t>SMRTNI LIST</w:t>
      </w:r>
    </w:p>
    <w:p w14:paraId="107CB577" w14:textId="77777777" w:rsidR="00435E35" w:rsidRDefault="00435E35" w:rsidP="00435E35"/>
    <w:p w14:paraId="4A13919E" w14:textId="77777777" w:rsidR="0045735B" w:rsidRPr="00F131AA" w:rsidRDefault="0045735B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BC624A6" w14:textId="77777777" w:rsidR="00BE46E7" w:rsidRPr="00F131AA" w:rsidRDefault="00BE46E7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sectPr w:rsidR="00BE46E7" w:rsidRPr="00F131AA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BB9"/>
    <w:multiLevelType w:val="multilevel"/>
    <w:tmpl w:val="152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80B0A"/>
    <w:multiLevelType w:val="hybridMultilevel"/>
    <w:tmpl w:val="2EC6DE74"/>
    <w:lvl w:ilvl="0" w:tplc="1E4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BAA"/>
    <w:multiLevelType w:val="hybridMultilevel"/>
    <w:tmpl w:val="02FE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33906"/>
    <w:multiLevelType w:val="multilevel"/>
    <w:tmpl w:val="379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A57"/>
    <w:rsid w:val="00003181"/>
    <w:rsid w:val="000724A9"/>
    <w:rsid w:val="000E0D44"/>
    <w:rsid w:val="000F351F"/>
    <w:rsid w:val="00126BCD"/>
    <w:rsid w:val="001369B5"/>
    <w:rsid w:val="00161BB1"/>
    <w:rsid w:val="001B1C2E"/>
    <w:rsid w:val="001D77C3"/>
    <w:rsid w:val="00201A28"/>
    <w:rsid w:val="002076B4"/>
    <w:rsid w:val="002A45C3"/>
    <w:rsid w:val="002D79D8"/>
    <w:rsid w:val="002E1102"/>
    <w:rsid w:val="002F4684"/>
    <w:rsid w:val="00305828"/>
    <w:rsid w:val="00317741"/>
    <w:rsid w:val="0035157A"/>
    <w:rsid w:val="0035390F"/>
    <w:rsid w:val="003738A2"/>
    <w:rsid w:val="00375D3D"/>
    <w:rsid w:val="00435E35"/>
    <w:rsid w:val="00442534"/>
    <w:rsid w:val="0045735B"/>
    <w:rsid w:val="004A4D61"/>
    <w:rsid w:val="00530549"/>
    <w:rsid w:val="00577829"/>
    <w:rsid w:val="005E2BBA"/>
    <w:rsid w:val="005F4ACA"/>
    <w:rsid w:val="00600A51"/>
    <w:rsid w:val="00610401"/>
    <w:rsid w:val="0063653A"/>
    <w:rsid w:val="00666466"/>
    <w:rsid w:val="00684051"/>
    <w:rsid w:val="006E7E27"/>
    <w:rsid w:val="00721D2A"/>
    <w:rsid w:val="00731CF9"/>
    <w:rsid w:val="00747970"/>
    <w:rsid w:val="007500DF"/>
    <w:rsid w:val="0080662F"/>
    <w:rsid w:val="00853E7D"/>
    <w:rsid w:val="008A5629"/>
    <w:rsid w:val="00915821"/>
    <w:rsid w:val="009700F3"/>
    <w:rsid w:val="009774C7"/>
    <w:rsid w:val="009849C8"/>
    <w:rsid w:val="0098654A"/>
    <w:rsid w:val="009A4EC7"/>
    <w:rsid w:val="009A6B14"/>
    <w:rsid w:val="009D69A0"/>
    <w:rsid w:val="009F5E89"/>
    <w:rsid w:val="00A05661"/>
    <w:rsid w:val="00A36D80"/>
    <w:rsid w:val="00A53997"/>
    <w:rsid w:val="00A76A34"/>
    <w:rsid w:val="00A774CE"/>
    <w:rsid w:val="00AA0222"/>
    <w:rsid w:val="00AB27EC"/>
    <w:rsid w:val="00AC3E30"/>
    <w:rsid w:val="00AD2290"/>
    <w:rsid w:val="00AF4A57"/>
    <w:rsid w:val="00B315A8"/>
    <w:rsid w:val="00B32B07"/>
    <w:rsid w:val="00B40C79"/>
    <w:rsid w:val="00B965C2"/>
    <w:rsid w:val="00BB3F44"/>
    <w:rsid w:val="00BC42BD"/>
    <w:rsid w:val="00BE46E7"/>
    <w:rsid w:val="00C27E86"/>
    <w:rsid w:val="00C33ABB"/>
    <w:rsid w:val="00C57CAE"/>
    <w:rsid w:val="00C74612"/>
    <w:rsid w:val="00C82137"/>
    <w:rsid w:val="00CA1D44"/>
    <w:rsid w:val="00CE3589"/>
    <w:rsid w:val="00D2611A"/>
    <w:rsid w:val="00D43A7B"/>
    <w:rsid w:val="00D73FC4"/>
    <w:rsid w:val="00DC6DF3"/>
    <w:rsid w:val="00DF7FE8"/>
    <w:rsid w:val="00E860DA"/>
    <w:rsid w:val="00EA12BE"/>
    <w:rsid w:val="00EA4CF3"/>
    <w:rsid w:val="00EC4912"/>
    <w:rsid w:val="00ED5CFE"/>
    <w:rsid w:val="00ED5E9C"/>
    <w:rsid w:val="00F131AA"/>
    <w:rsid w:val="00F210BA"/>
    <w:rsid w:val="00F44D71"/>
    <w:rsid w:val="00F70667"/>
    <w:rsid w:val="00F75545"/>
    <w:rsid w:val="00F80EAB"/>
    <w:rsid w:val="00F8228E"/>
    <w:rsid w:val="00F83E0B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90A9"/>
  <w15:docId w15:val="{161EBB47-5A90-40E2-9749-A9FAAD7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81"/>
  </w:style>
  <w:style w:type="paragraph" w:styleId="Heading1">
    <w:name w:val="heading 1"/>
    <w:basedOn w:val="Normal"/>
    <w:next w:val="Normal"/>
    <w:link w:val="Heading1Char"/>
    <w:uiPriority w:val="9"/>
    <w:qFormat/>
    <w:rsid w:val="0043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6DF3"/>
  </w:style>
  <w:style w:type="paragraph" w:styleId="BalloonText">
    <w:name w:val="Balloon Text"/>
    <w:basedOn w:val="Normal"/>
    <w:link w:val="BalloonText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746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746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20_05_62_12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889B-0E80-4E1F-A0A5-B76311C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Zeljana</cp:lastModifiedBy>
  <cp:revision>72</cp:revision>
  <cp:lastPrinted>2020-06-01T11:14:00Z</cp:lastPrinted>
  <dcterms:created xsi:type="dcterms:W3CDTF">2016-05-30T09:20:00Z</dcterms:created>
  <dcterms:modified xsi:type="dcterms:W3CDTF">2020-07-06T14:25:00Z</dcterms:modified>
</cp:coreProperties>
</file>